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</w:t>
      </w:r>
      <w:r w:rsidR="00E66CCD">
        <w:rPr>
          <w:rFonts w:ascii="Humanst521 BT" w:hAnsi="Humanst521 BT"/>
          <w:color w:val="000000"/>
          <w:sz w:val="24"/>
          <w:szCs w:val="24"/>
        </w:rPr>
        <w:t>son durum aşağıdaki gibidir;</w:t>
      </w:r>
    </w:p>
    <w:p w:rsidR="00A701DB" w:rsidRPr="0090105D" w:rsidRDefault="00E66CCD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EPDK kurul kararı gereğince hacim düzeltici uygulaması G40 ve üzeri sayaçlardan istenilecek olup, konut kazan dairelerinde uygulama muaf tutulacaktır.</w:t>
      </w:r>
    </w:p>
    <w:p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</w:p>
    <w:p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2B2E">
        <w:rPr>
          <w:rFonts w:ascii="Humanst521 BT" w:hAnsi="Humanst521 BT"/>
          <w:b/>
          <w:sz w:val="24"/>
          <w:szCs w:val="24"/>
        </w:rPr>
        <w:t>KARGAZ A.Ş.</w:t>
      </w:r>
    </w:p>
    <w:p w:rsidR="00852B2E" w:rsidRPr="00A701DB" w:rsidRDefault="00852B2E" w:rsidP="00A701DB">
      <w:bookmarkStart w:id="0" w:name="_GoBack"/>
      <w:bookmarkEnd w:id="0"/>
    </w:p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F"/>
    <w:rsid w:val="000609AF"/>
    <w:rsid w:val="0012459D"/>
    <w:rsid w:val="001C300A"/>
    <w:rsid w:val="001F4BC4"/>
    <w:rsid w:val="0043657E"/>
    <w:rsid w:val="00597438"/>
    <w:rsid w:val="007336F4"/>
    <w:rsid w:val="00797997"/>
    <w:rsid w:val="007C0FD5"/>
    <w:rsid w:val="00852B2E"/>
    <w:rsid w:val="00A06EAD"/>
    <w:rsid w:val="00A701DB"/>
    <w:rsid w:val="00AD1653"/>
    <w:rsid w:val="00B46C86"/>
    <w:rsid w:val="00E66CCD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BC12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2</cp:revision>
  <dcterms:created xsi:type="dcterms:W3CDTF">2019-01-14T10:05:00Z</dcterms:created>
  <dcterms:modified xsi:type="dcterms:W3CDTF">2019-01-14T10:05:00Z</dcterms:modified>
</cp:coreProperties>
</file>