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12EB" w14:textId="77777777" w:rsidR="006927BF" w:rsidRDefault="006927BF" w:rsidP="006927BF">
      <w:pPr>
        <w:spacing w:line="240" w:lineRule="exact"/>
        <w:ind w:left="308" w:right="130" w:hanging="10"/>
        <w:jc w:val="center"/>
        <w:rPr>
          <w:b/>
          <w:bCs/>
        </w:rPr>
      </w:pPr>
      <w:r>
        <w:rPr>
          <w:b/>
          <w:bCs/>
        </w:rPr>
        <w:t>B</w:t>
      </w:r>
      <w:r>
        <w:rPr>
          <w:b/>
          <w:bCs/>
          <w:lang w:val="en-US"/>
        </w:rPr>
        <w:t>Ö</w:t>
      </w:r>
      <w:r>
        <w:rPr>
          <w:b/>
          <w:bCs/>
        </w:rPr>
        <w:t>L</w:t>
      </w:r>
      <w:r>
        <w:rPr>
          <w:b/>
          <w:bCs/>
          <w:lang w:val="en-US"/>
        </w:rPr>
        <w:t>Ü</w:t>
      </w:r>
      <w:r>
        <w:rPr>
          <w:b/>
          <w:bCs/>
        </w:rPr>
        <w:t>M B</w:t>
      </w:r>
    </w:p>
    <w:p w14:paraId="24ADA9C0" w14:textId="77777777" w:rsidR="006927BF" w:rsidRDefault="006927BF" w:rsidP="006927BF">
      <w:pPr>
        <w:spacing w:line="240" w:lineRule="exact"/>
        <w:ind w:left="308" w:right="130" w:hanging="10"/>
        <w:jc w:val="center"/>
        <w:rPr>
          <w:b/>
          <w:bCs/>
        </w:rPr>
      </w:pPr>
      <w:r>
        <w:rPr>
          <w:b/>
          <w:bCs/>
        </w:rPr>
        <w:t>KARGAZ DOĞALGAZ DAĞITIM SANAYİ ve TİCARET AŞ.</w:t>
      </w:r>
    </w:p>
    <w:p w14:paraId="3555DF33" w14:textId="77777777" w:rsidR="006927BF" w:rsidRDefault="006927BF" w:rsidP="006927BF">
      <w:pPr>
        <w:pStyle w:val="Balk2"/>
        <w:keepNext/>
        <w:keepLines/>
        <w:spacing w:before="40" w:line="240" w:lineRule="exact"/>
        <w:ind w:left="216"/>
        <w:jc w:val="center"/>
        <w:rPr>
          <w:b/>
          <w:bCs/>
        </w:rPr>
      </w:pPr>
      <w:r>
        <w:rPr>
          <w:b/>
          <w:bCs/>
        </w:rPr>
        <w:t>KASTAMONU İLİ TAŞKÖPRÜ İLÇESİ CNG (ŞIKIŞTIRILMIŞ DOĞAL GAZ)</w:t>
      </w:r>
    </w:p>
    <w:p w14:paraId="3A608710" w14:textId="77777777" w:rsidR="006927BF" w:rsidRDefault="006927BF" w:rsidP="006927BF">
      <w:pPr>
        <w:spacing w:after="207" w:line="240" w:lineRule="exact"/>
        <w:ind w:left="308" w:right="101" w:hanging="10"/>
        <w:jc w:val="center"/>
        <w:rPr>
          <w:b/>
          <w:bCs/>
        </w:rPr>
      </w:pPr>
      <w:r>
        <w:rPr>
          <w:b/>
          <w:bCs/>
        </w:rPr>
        <w:t xml:space="preserve">SATIN </w:t>
      </w:r>
      <w:proofErr w:type="gramStart"/>
      <w:r>
        <w:rPr>
          <w:b/>
          <w:bCs/>
        </w:rPr>
        <w:t>ALMA  TEKNİK</w:t>
      </w:r>
      <w:proofErr w:type="gramEnd"/>
      <w:r>
        <w:rPr>
          <w:b/>
          <w:bCs/>
        </w:rPr>
        <w:t xml:space="preserve"> ŞARTNAMESİ İ</w:t>
      </w:r>
      <w:r>
        <w:rPr>
          <w:b/>
          <w:bCs/>
          <w:lang w:val="en-US"/>
        </w:rPr>
        <w:t>Ç</w:t>
      </w:r>
      <w:r>
        <w:rPr>
          <w:b/>
          <w:bCs/>
        </w:rPr>
        <w:t>İN</w:t>
      </w:r>
    </w:p>
    <w:p w14:paraId="242A3AFE" w14:textId="77777777" w:rsidR="006927BF" w:rsidRDefault="006927BF" w:rsidP="006927BF">
      <w:pPr>
        <w:spacing w:after="207" w:line="240" w:lineRule="exact"/>
        <w:ind w:left="308" w:right="101" w:hanging="10"/>
        <w:jc w:val="center"/>
        <w:rPr>
          <w:b/>
          <w:bCs/>
          <w:sz w:val="32"/>
          <w:szCs w:val="32"/>
        </w:rPr>
      </w:pPr>
      <w:r>
        <w:rPr>
          <w:b/>
          <w:bCs/>
          <w:sz w:val="32"/>
          <w:szCs w:val="32"/>
        </w:rPr>
        <w:t>ZEYİLNAME</w:t>
      </w:r>
    </w:p>
    <w:p w14:paraId="0325F55F" w14:textId="77777777" w:rsidR="006927BF" w:rsidRDefault="006927BF" w:rsidP="00BC2062">
      <w:pPr>
        <w:spacing w:after="207" w:line="240" w:lineRule="exact"/>
        <w:ind w:right="101"/>
        <w:rPr>
          <w:bCs/>
        </w:rPr>
      </w:pPr>
      <w:r w:rsidRPr="006927BF">
        <w:rPr>
          <w:bCs/>
        </w:rPr>
        <w:t xml:space="preserve">22.11.2018 tarihinde </w:t>
      </w:r>
      <w:proofErr w:type="spellStart"/>
      <w:r w:rsidRPr="006927BF">
        <w:rPr>
          <w:bCs/>
        </w:rPr>
        <w:t>Taşk</w:t>
      </w:r>
      <w:proofErr w:type="spellEnd"/>
      <w:r w:rsidRPr="006927BF">
        <w:rPr>
          <w:bCs/>
          <w:lang w:val="en-US"/>
        </w:rPr>
        <w:t>ö</w:t>
      </w:r>
      <w:proofErr w:type="spellStart"/>
      <w:r w:rsidRPr="006927BF">
        <w:rPr>
          <w:bCs/>
        </w:rPr>
        <w:t>pr</w:t>
      </w:r>
      <w:proofErr w:type="spellEnd"/>
      <w:r w:rsidRPr="006927BF">
        <w:rPr>
          <w:bCs/>
          <w:lang w:val="en-US"/>
        </w:rPr>
        <w:t>ü</w:t>
      </w:r>
      <w:r w:rsidRPr="006927BF">
        <w:rPr>
          <w:bCs/>
        </w:rPr>
        <w:t xml:space="preserve"> il</w:t>
      </w:r>
      <w:r w:rsidRPr="006927BF">
        <w:rPr>
          <w:bCs/>
          <w:lang w:val="en-US"/>
        </w:rPr>
        <w:t>ç</w:t>
      </w:r>
      <w:r w:rsidRPr="006927BF">
        <w:rPr>
          <w:bCs/>
        </w:rPr>
        <w:t>esinin doğal gaz ihtiyacının karşılanması i</w:t>
      </w:r>
      <w:r w:rsidRPr="006927BF">
        <w:rPr>
          <w:bCs/>
          <w:lang w:val="en-US"/>
        </w:rPr>
        <w:t>ç</w:t>
      </w:r>
      <w:r w:rsidRPr="006927BF">
        <w:rPr>
          <w:bCs/>
        </w:rPr>
        <w:t>in yapılacak ihale i</w:t>
      </w:r>
      <w:r w:rsidRPr="006927BF">
        <w:rPr>
          <w:bCs/>
          <w:lang w:val="en-US"/>
        </w:rPr>
        <w:t>ç</w:t>
      </w:r>
      <w:r w:rsidRPr="006927BF">
        <w:rPr>
          <w:bCs/>
        </w:rPr>
        <w:t xml:space="preserve">in belirlenen ve 05.11.2018 tarihinde web sitemizde yayımlanan Teknik </w:t>
      </w:r>
      <w:proofErr w:type="spellStart"/>
      <w:r w:rsidRPr="006927BF">
        <w:rPr>
          <w:bCs/>
        </w:rPr>
        <w:t>Şartname'de</w:t>
      </w:r>
      <w:proofErr w:type="spellEnd"/>
      <w:r w:rsidRPr="006927BF">
        <w:rPr>
          <w:bCs/>
        </w:rPr>
        <w:t xml:space="preserve"> aşağıdaki değişiklikler yapılmıştır.</w:t>
      </w:r>
    </w:p>
    <w:p w14:paraId="624301D8" w14:textId="77777777" w:rsidR="006927BF" w:rsidRPr="006927BF" w:rsidRDefault="006927BF" w:rsidP="00BC2062">
      <w:pPr>
        <w:spacing w:after="7"/>
        <w:ind w:right="101"/>
        <w:contextualSpacing/>
        <w:rPr>
          <w:b/>
          <w:bCs/>
          <w:u w:val="single"/>
        </w:rPr>
      </w:pPr>
      <w:r w:rsidRPr="006927BF">
        <w:rPr>
          <w:b/>
          <w:bCs/>
          <w:u w:val="single"/>
        </w:rPr>
        <w:t>Madde 8.2</w:t>
      </w:r>
    </w:p>
    <w:p w14:paraId="3FAAAE7D" w14:textId="77777777" w:rsidR="006927BF" w:rsidRPr="00BC2062" w:rsidRDefault="006927BF" w:rsidP="00BC2062">
      <w:pPr>
        <w:pStyle w:val="ListeParagraf"/>
        <w:numPr>
          <w:ilvl w:val="0"/>
          <w:numId w:val="12"/>
        </w:numPr>
        <w:spacing w:after="7" w:line="240" w:lineRule="auto"/>
        <w:ind w:right="101"/>
        <w:rPr>
          <w:bCs/>
        </w:rPr>
      </w:pPr>
      <w:r w:rsidRPr="00BC2062">
        <w:rPr>
          <w:b/>
          <w:bCs/>
        </w:rPr>
        <w:t>Eski hali</w:t>
      </w:r>
      <w:r w:rsidRPr="00BC2062">
        <w:rPr>
          <w:bCs/>
        </w:rPr>
        <w:t>:</w:t>
      </w:r>
    </w:p>
    <w:p w14:paraId="11F4B4EC" w14:textId="77777777" w:rsidR="006927BF" w:rsidRPr="006927BF" w:rsidRDefault="006927BF" w:rsidP="00BC2062">
      <w:pPr>
        <w:spacing w:after="7"/>
        <w:ind w:right="101"/>
        <w:contextualSpacing/>
        <w:rPr>
          <w:rFonts w:eastAsia="Times New Roman" w:cstheme="minorHAnsi"/>
        </w:rPr>
      </w:pPr>
      <w:r w:rsidRPr="006927BF">
        <w:rPr>
          <w:rFonts w:eastAsia="Times New Roman" w:cstheme="minorHAnsi"/>
        </w:rPr>
        <w:t xml:space="preserve">Yüklenici </w:t>
      </w:r>
      <w:proofErr w:type="spellStart"/>
      <w:r w:rsidRPr="006927BF">
        <w:rPr>
          <w:rFonts w:eastAsia="Times New Roman" w:cstheme="minorHAnsi"/>
        </w:rPr>
        <w:t>CNG’yi</w:t>
      </w:r>
      <w:proofErr w:type="spellEnd"/>
      <w:r w:rsidRPr="006927BF">
        <w:rPr>
          <w:rFonts w:eastAsia="Times New Roman" w:cstheme="minorHAnsi"/>
        </w:rPr>
        <w:t xml:space="preserve"> 12- 19 </w:t>
      </w:r>
      <w:proofErr w:type="spellStart"/>
      <w:r w:rsidRPr="006927BF">
        <w:rPr>
          <w:rFonts w:eastAsia="Times New Roman" w:cstheme="minorHAnsi"/>
        </w:rPr>
        <w:t>barg</w:t>
      </w:r>
      <w:proofErr w:type="spellEnd"/>
      <w:r w:rsidRPr="006927BF">
        <w:rPr>
          <w:rFonts w:eastAsia="Times New Roman" w:cstheme="minorHAnsi"/>
        </w:rPr>
        <w:t xml:space="preserve"> basınç aralığında Teslim noktasında şebekeye boşaltacaktır.</w:t>
      </w:r>
    </w:p>
    <w:p w14:paraId="73CD8E75" w14:textId="77777777" w:rsidR="006927BF" w:rsidRPr="00BC2062" w:rsidRDefault="006927BF" w:rsidP="00BC2062">
      <w:pPr>
        <w:pStyle w:val="ListeParagraf"/>
        <w:numPr>
          <w:ilvl w:val="0"/>
          <w:numId w:val="12"/>
        </w:numPr>
        <w:spacing w:after="7" w:line="240" w:lineRule="auto"/>
        <w:jc w:val="both"/>
        <w:rPr>
          <w:b/>
          <w:bCs/>
        </w:rPr>
      </w:pPr>
      <w:r w:rsidRPr="00BC2062">
        <w:rPr>
          <w:b/>
          <w:bCs/>
        </w:rPr>
        <w:t>Yeni Hali:</w:t>
      </w:r>
    </w:p>
    <w:p w14:paraId="2FDF1EB5" w14:textId="7F877664" w:rsidR="006927BF" w:rsidRDefault="006927BF" w:rsidP="006927BF">
      <w:pPr>
        <w:spacing w:after="7"/>
        <w:contextualSpacing/>
        <w:jc w:val="both"/>
        <w:rPr>
          <w:rFonts w:eastAsia="Times New Roman" w:cstheme="minorHAnsi"/>
        </w:rPr>
      </w:pPr>
      <w:r w:rsidRPr="006927BF">
        <w:rPr>
          <w:rFonts w:eastAsia="Times New Roman" w:cstheme="minorHAnsi"/>
        </w:rPr>
        <w:t xml:space="preserve">Yüklenici </w:t>
      </w:r>
      <w:proofErr w:type="spellStart"/>
      <w:r w:rsidRPr="006927BF">
        <w:rPr>
          <w:rFonts w:eastAsia="Times New Roman" w:cstheme="minorHAnsi"/>
        </w:rPr>
        <w:t>CNG’yi</w:t>
      </w:r>
      <w:proofErr w:type="spellEnd"/>
      <w:r w:rsidRPr="006927BF">
        <w:rPr>
          <w:rFonts w:eastAsia="Times New Roman" w:cstheme="minorHAnsi"/>
        </w:rPr>
        <w:t xml:space="preserve"> </w:t>
      </w:r>
      <w:r w:rsidR="00DC3DF2">
        <w:rPr>
          <w:rFonts w:eastAsia="Times New Roman" w:cstheme="minorHAnsi"/>
        </w:rPr>
        <w:t>4</w:t>
      </w:r>
      <w:r w:rsidRPr="006927BF">
        <w:rPr>
          <w:rFonts w:eastAsia="Times New Roman" w:cstheme="minorHAnsi"/>
        </w:rPr>
        <w:t xml:space="preserve">- </w:t>
      </w:r>
      <w:r w:rsidR="00DC3DF2">
        <w:rPr>
          <w:rFonts w:eastAsia="Times New Roman" w:cstheme="minorHAnsi"/>
        </w:rPr>
        <w:t>8</w:t>
      </w:r>
      <w:bookmarkStart w:id="0" w:name="_GoBack"/>
      <w:bookmarkEnd w:id="0"/>
      <w:r w:rsidRPr="006927BF">
        <w:rPr>
          <w:rFonts w:eastAsia="Times New Roman" w:cstheme="minorHAnsi"/>
        </w:rPr>
        <w:t xml:space="preserve"> </w:t>
      </w:r>
      <w:proofErr w:type="spellStart"/>
      <w:r w:rsidRPr="006927BF">
        <w:rPr>
          <w:rFonts w:eastAsia="Times New Roman" w:cstheme="minorHAnsi"/>
        </w:rPr>
        <w:t>barg</w:t>
      </w:r>
      <w:proofErr w:type="spellEnd"/>
      <w:r w:rsidRPr="006927BF">
        <w:rPr>
          <w:rFonts w:eastAsia="Times New Roman" w:cstheme="minorHAnsi"/>
        </w:rPr>
        <w:t xml:space="preserve"> basınç aralığında Teslim noktasında şebekeye boşaltacaktır.</w:t>
      </w:r>
    </w:p>
    <w:p w14:paraId="1DA9D781" w14:textId="77777777" w:rsidR="006927BF" w:rsidRDefault="006927BF" w:rsidP="006927BF">
      <w:pPr>
        <w:spacing w:after="7"/>
        <w:contextualSpacing/>
        <w:jc w:val="both"/>
        <w:rPr>
          <w:rFonts w:eastAsia="Times New Roman" w:cstheme="minorHAnsi"/>
        </w:rPr>
      </w:pPr>
    </w:p>
    <w:p w14:paraId="17BD29DC" w14:textId="77777777" w:rsidR="006927BF" w:rsidRPr="006927BF" w:rsidRDefault="006927BF" w:rsidP="006927BF">
      <w:pPr>
        <w:spacing w:after="7"/>
        <w:contextualSpacing/>
        <w:jc w:val="both"/>
        <w:rPr>
          <w:rFonts w:eastAsia="Times New Roman" w:cstheme="minorHAnsi"/>
          <w:b/>
          <w:u w:val="single"/>
        </w:rPr>
      </w:pPr>
      <w:r w:rsidRPr="006927BF">
        <w:rPr>
          <w:rFonts w:eastAsia="Times New Roman" w:cstheme="minorHAnsi"/>
          <w:b/>
          <w:u w:val="single"/>
        </w:rPr>
        <w:t>Madde 8.7</w:t>
      </w:r>
    </w:p>
    <w:p w14:paraId="4EFBA706" w14:textId="77777777" w:rsidR="006927BF" w:rsidRPr="00BC2062" w:rsidRDefault="006927BF" w:rsidP="00BC2062">
      <w:pPr>
        <w:pStyle w:val="ListeParagraf"/>
        <w:numPr>
          <w:ilvl w:val="0"/>
          <w:numId w:val="11"/>
        </w:numPr>
        <w:spacing w:after="7"/>
        <w:jc w:val="both"/>
        <w:rPr>
          <w:rFonts w:eastAsia="Times New Roman" w:cstheme="minorHAnsi"/>
          <w:b/>
        </w:rPr>
      </w:pPr>
      <w:r w:rsidRPr="00BC2062">
        <w:rPr>
          <w:rFonts w:eastAsia="Times New Roman" w:cstheme="minorHAnsi"/>
          <w:b/>
        </w:rPr>
        <w:t xml:space="preserve">Eski </w:t>
      </w:r>
      <w:r w:rsidR="00BC2062" w:rsidRPr="00BC2062">
        <w:rPr>
          <w:rFonts w:eastAsia="Times New Roman" w:cstheme="minorHAnsi"/>
          <w:b/>
        </w:rPr>
        <w:t>h</w:t>
      </w:r>
      <w:r w:rsidRPr="00BC2062">
        <w:rPr>
          <w:rFonts w:eastAsia="Times New Roman" w:cstheme="minorHAnsi"/>
          <w:b/>
        </w:rPr>
        <w:t>ali:</w:t>
      </w:r>
    </w:p>
    <w:p w14:paraId="274383AC" w14:textId="77777777" w:rsidR="006927BF" w:rsidRDefault="006927BF" w:rsidP="006927BF">
      <w:pPr>
        <w:spacing w:after="7"/>
        <w:jc w:val="both"/>
        <w:rPr>
          <w:rFonts w:eastAsia="Times New Roman" w:cstheme="minorHAnsi"/>
        </w:rPr>
      </w:pPr>
      <w:r w:rsidRPr="006927BF">
        <w:rPr>
          <w:rFonts w:eastAsia="Times New Roman" w:cstheme="minorHAnsi"/>
        </w:rPr>
        <w:t xml:space="preserve">Gaz Teslimatı iş günlerinde 08-00-18.30 saatleri arasında yapılacak olup Yüklenici, İdarenin talep etmesi durumunda normal mesai saatleri dışı, hafta sonu ve/veya </w:t>
      </w:r>
      <w:proofErr w:type="gramStart"/>
      <w:r w:rsidRPr="006927BF">
        <w:rPr>
          <w:rFonts w:eastAsia="Times New Roman" w:cstheme="minorHAnsi"/>
        </w:rPr>
        <w:t>resmi</w:t>
      </w:r>
      <w:proofErr w:type="gramEnd"/>
      <w:r w:rsidRPr="006927BF">
        <w:rPr>
          <w:rFonts w:eastAsia="Times New Roman" w:cstheme="minorHAnsi"/>
        </w:rPr>
        <w:t xml:space="preserve"> tatil günleri de dahil olmak üzere, 24 saat teslimat yapabilecek şekilde organize olacak ve talepleri karşılayacaktır.</w:t>
      </w:r>
    </w:p>
    <w:p w14:paraId="641F25F0" w14:textId="77777777" w:rsidR="006927BF" w:rsidRPr="00BC2062" w:rsidRDefault="006927BF" w:rsidP="00BC2062">
      <w:pPr>
        <w:pStyle w:val="ListeParagraf"/>
        <w:numPr>
          <w:ilvl w:val="0"/>
          <w:numId w:val="11"/>
        </w:numPr>
        <w:spacing w:after="7"/>
        <w:jc w:val="both"/>
        <w:rPr>
          <w:rFonts w:eastAsia="Times New Roman" w:cstheme="minorHAnsi"/>
          <w:b/>
        </w:rPr>
      </w:pPr>
      <w:r w:rsidRPr="00BC2062">
        <w:rPr>
          <w:rFonts w:eastAsia="Times New Roman" w:cstheme="minorHAnsi"/>
          <w:b/>
        </w:rPr>
        <w:t xml:space="preserve">Yeni </w:t>
      </w:r>
      <w:r w:rsidR="00BC2062">
        <w:rPr>
          <w:rFonts w:eastAsia="Times New Roman" w:cstheme="minorHAnsi"/>
          <w:b/>
        </w:rPr>
        <w:t>h</w:t>
      </w:r>
      <w:r w:rsidRPr="00BC2062">
        <w:rPr>
          <w:rFonts w:eastAsia="Times New Roman" w:cstheme="minorHAnsi"/>
          <w:b/>
        </w:rPr>
        <w:t>ali:</w:t>
      </w:r>
    </w:p>
    <w:p w14:paraId="19FF5AD5" w14:textId="77777777" w:rsidR="006927BF" w:rsidRDefault="006927BF" w:rsidP="006927BF">
      <w:pPr>
        <w:spacing w:after="7"/>
        <w:jc w:val="both"/>
        <w:rPr>
          <w:rFonts w:eastAsia="Times New Roman" w:cstheme="minorHAnsi"/>
        </w:rPr>
      </w:pPr>
      <w:r w:rsidRPr="006927BF">
        <w:rPr>
          <w:rFonts w:eastAsia="Times New Roman" w:cstheme="minorHAnsi"/>
        </w:rPr>
        <w:t xml:space="preserve">Yüklenici, gaz teslimatını normal mesai saatleri dışı, hafta sonu ve / veya </w:t>
      </w:r>
      <w:proofErr w:type="gramStart"/>
      <w:r w:rsidRPr="006927BF">
        <w:rPr>
          <w:rFonts w:eastAsia="Times New Roman" w:cstheme="minorHAnsi"/>
        </w:rPr>
        <w:t>resmi</w:t>
      </w:r>
      <w:proofErr w:type="gramEnd"/>
      <w:r w:rsidRPr="006927BF">
        <w:rPr>
          <w:rFonts w:eastAsia="Times New Roman" w:cstheme="minorHAnsi"/>
        </w:rPr>
        <w:t xml:space="preserve"> tatil günleri de</w:t>
      </w:r>
      <w:r>
        <w:rPr>
          <w:rFonts w:eastAsia="Times New Roman" w:cstheme="minorHAnsi"/>
        </w:rPr>
        <w:t xml:space="preserve"> dahil </w:t>
      </w:r>
      <w:r w:rsidRPr="006927BF">
        <w:rPr>
          <w:rFonts w:eastAsia="Times New Roman" w:cstheme="minorHAnsi"/>
        </w:rPr>
        <w:t>olmak üzere, 24 saat teslimat yapabilecek şekilde organize olacak ve talepleri karşılayacaktır.</w:t>
      </w:r>
    </w:p>
    <w:p w14:paraId="744C4D68" w14:textId="77777777" w:rsidR="006927BF" w:rsidRDefault="006927BF" w:rsidP="006927BF">
      <w:pPr>
        <w:spacing w:after="7"/>
        <w:jc w:val="both"/>
        <w:rPr>
          <w:rFonts w:eastAsia="Times New Roman" w:cstheme="minorHAnsi"/>
        </w:rPr>
      </w:pPr>
    </w:p>
    <w:p w14:paraId="2E42792E" w14:textId="77777777" w:rsidR="006927BF" w:rsidRPr="006927BF" w:rsidRDefault="006927BF" w:rsidP="006927BF">
      <w:pPr>
        <w:spacing w:after="7"/>
        <w:jc w:val="both"/>
        <w:rPr>
          <w:rFonts w:eastAsia="Times New Roman" w:cstheme="minorHAnsi"/>
          <w:u w:val="single"/>
        </w:rPr>
      </w:pPr>
      <w:r w:rsidRPr="006927BF">
        <w:rPr>
          <w:rFonts w:eastAsia="Times New Roman" w:cstheme="minorHAnsi"/>
          <w:b/>
          <w:u w:val="single"/>
        </w:rPr>
        <w:t xml:space="preserve">Madde </w:t>
      </w:r>
      <w:proofErr w:type="gramStart"/>
      <w:r w:rsidRPr="006927BF">
        <w:rPr>
          <w:rFonts w:eastAsia="Times New Roman" w:cstheme="minorHAnsi"/>
          <w:b/>
          <w:u w:val="single"/>
        </w:rPr>
        <w:t xml:space="preserve">9 </w:t>
      </w:r>
      <w:r>
        <w:rPr>
          <w:rFonts w:eastAsia="Times New Roman" w:cstheme="minorHAnsi"/>
          <w:b/>
          <w:u w:val="single"/>
        </w:rPr>
        <w:t xml:space="preserve"> </w:t>
      </w:r>
      <w:r w:rsidRPr="006927BF">
        <w:rPr>
          <w:rFonts w:eastAsia="Times New Roman" w:cstheme="minorHAnsi"/>
          <w:u w:val="single"/>
        </w:rPr>
        <w:t>A</w:t>
      </w:r>
      <w:proofErr w:type="gramEnd"/>
      <w:r w:rsidRPr="006927BF">
        <w:rPr>
          <w:rFonts w:eastAsia="Times New Roman" w:cstheme="minorHAnsi"/>
          <w:u w:val="single"/>
        </w:rPr>
        <w:t>),</w:t>
      </w:r>
      <w:r>
        <w:rPr>
          <w:rFonts w:eastAsia="Times New Roman" w:cstheme="minorHAnsi"/>
          <w:u w:val="single"/>
        </w:rPr>
        <w:t xml:space="preserve"> B), C) ve D) fıkraları</w:t>
      </w:r>
    </w:p>
    <w:p w14:paraId="472FB0DA" w14:textId="77777777" w:rsidR="006927BF" w:rsidRPr="00BC2062" w:rsidRDefault="006927BF" w:rsidP="00BC2062">
      <w:pPr>
        <w:pStyle w:val="ListeParagraf"/>
        <w:numPr>
          <w:ilvl w:val="0"/>
          <w:numId w:val="10"/>
        </w:numPr>
        <w:spacing w:after="7"/>
        <w:jc w:val="both"/>
        <w:rPr>
          <w:rFonts w:cstheme="minorHAnsi"/>
          <w:b/>
        </w:rPr>
      </w:pPr>
      <w:r w:rsidRPr="00BC2062">
        <w:rPr>
          <w:rFonts w:cstheme="minorHAnsi"/>
          <w:b/>
        </w:rPr>
        <w:t>Eski Hali:</w:t>
      </w:r>
    </w:p>
    <w:p w14:paraId="0BA07E8E" w14:textId="55D7FBFC" w:rsidR="006927BF" w:rsidRDefault="006927BF" w:rsidP="006927BF">
      <w:pPr>
        <w:pStyle w:val="ListeParagraf"/>
        <w:numPr>
          <w:ilvl w:val="0"/>
          <w:numId w:val="3"/>
        </w:numPr>
        <w:spacing w:after="0" w:line="240" w:lineRule="auto"/>
        <w:jc w:val="both"/>
        <w:rPr>
          <w:rFonts w:eastAsia="Times New Roman" w:cstheme="minorHAnsi"/>
          <w:sz w:val="24"/>
          <w:szCs w:val="24"/>
        </w:rPr>
      </w:pPr>
      <w:r>
        <w:rPr>
          <w:rFonts w:eastAsia="Times New Roman" w:cstheme="minorHAnsi"/>
          <w:sz w:val="24"/>
          <w:szCs w:val="24"/>
        </w:rPr>
        <w:t xml:space="preserve">Sözleşmenin imzalandığı ay ihale sonucunda belirlenen birim fiyat aynen geçerli olacaktır. </w:t>
      </w:r>
    </w:p>
    <w:p w14:paraId="2723BB85" w14:textId="77777777" w:rsidR="006927BF" w:rsidRDefault="006927BF" w:rsidP="006927BF">
      <w:pPr>
        <w:pStyle w:val="ListeParagraf"/>
        <w:numPr>
          <w:ilvl w:val="0"/>
          <w:numId w:val="3"/>
        </w:numPr>
        <w:spacing w:after="0" w:line="240" w:lineRule="auto"/>
        <w:jc w:val="both"/>
        <w:rPr>
          <w:rFonts w:eastAsia="Times New Roman" w:cstheme="minorHAnsi"/>
          <w:sz w:val="24"/>
          <w:szCs w:val="24"/>
        </w:rPr>
      </w:pPr>
      <w:r>
        <w:rPr>
          <w:rFonts w:eastAsia="Times New Roman" w:cstheme="minorHAnsi"/>
          <w:sz w:val="24"/>
          <w:szCs w:val="24"/>
        </w:rPr>
        <w:t xml:space="preserve">Sözleşmenin imzalandığı ayı takip eden üçüncü aydan itibaren BOTAŞ tarafından BSTK2 fiyatında yapılan değişiklikler </w:t>
      </w:r>
      <w:proofErr w:type="spellStart"/>
      <w:r>
        <w:rPr>
          <w:rFonts w:eastAsia="Times New Roman" w:cstheme="minorHAnsi"/>
          <w:sz w:val="24"/>
          <w:szCs w:val="24"/>
        </w:rPr>
        <w:t>BF’ye</w:t>
      </w:r>
      <w:proofErr w:type="spellEnd"/>
      <w:r>
        <w:rPr>
          <w:rFonts w:eastAsia="Times New Roman" w:cstheme="minorHAnsi"/>
          <w:sz w:val="24"/>
          <w:szCs w:val="24"/>
        </w:rPr>
        <w:t xml:space="preserve"> aynen yansıtılacaktır. (Sözleşmenin imzalandığı ay birinci ay olarak kabul edilecektir.)</w:t>
      </w:r>
    </w:p>
    <w:p w14:paraId="20DD9E0F" w14:textId="77777777" w:rsidR="006927BF" w:rsidRDefault="006927BF" w:rsidP="006927BF">
      <w:pPr>
        <w:pStyle w:val="ListeParagraf"/>
        <w:numPr>
          <w:ilvl w:val="0"/>
          <w:numId w:val="3"/>
        </w:numPr>
        <w:spacing w:after="0" w:line="240" w:lineRule="auto"/>
        <w:jc w:val="both"/>
        <w:rPr>
          <w:rFonts w:eastAsia="Times New Roman" w:cstheme="minorHAnsi"/>
          <w:sz w:val="24"/>
          <w:szCs w:val="24"/>
        </w:rPr>
      </w:pPr>
      <w:r>
        <w:rPr>
          <w:rFonts w:eastAsia="Times New Roman" w:cstheme="minorHAnsi"/>
          <w:sz w:val="24"/>
          <w:szCs w:val="24"/>
        </w:rPr>
        <w:t xml:space="preserve">Yine sözleşmenin imzalandığı ayı takip eden üçüncü aydan itibaren her ay, HB fiyatına fatura döneminden 2 ay önce gerçekleşen aylık (TÜFE) enflasyon farkı eklenecektir. </w:t>
      </w:r>
    </w:p>
    <w:p w14:paraId="71055686" w14:textId="77777777" w:rsidR="006927BF" w:rsidRDefault="006927BF" w:rsidP="006927BF">
      <w:pPr>
        <w:pStyle w:val="ListeParagraf"/>
        <w:numPr>
          <w:ilvl w:val="0"/>
          <w:numId w:val="3"/>
        </w:numPr>
        <w:spacing w:after="0" w:line="240" w:lineRule="auto"/>
        <w:jc w:val="both"/>
        <w:rPr>
          <w:rFonts w:eastAsia="Times New Roman" w:cstheme="minorHAnsi"/>
          <w:sz w:val="24"/>
          <w:szCs w:val="24"/>
        </w:rPr>
      </w:pPr>
      <w:r>
        <w:rPr>
          <w:rFonts w:eastAsia="Times New Roman" w:cstheme="minorHAnsi"/>
          <w:sz w:val="24"/>
          <w:szCs w:val="24"/>
        </w:rPr>
        <w:t xml:space="preserve">Buna göre dördüncü aydan itibaren hesaplanacak BF için ölçü; bir önceki ayın fatura hesabında kullanılan BSTK2 ile HB bedeli olacaktır. </w:t>
      </w:r>
    </w:p>
    <w:p w14:paraId="74D551E8" w14:textId="77777777" w:rsidR="006927BF" w:rsidRPr="00BC2062" w:rsidRDefault="006927BF" w:rsidP="00BC2062">
      <w:pPr>
        <w:pStyle w:val="ListeParagraf"/>
        <w:numPr>
          <w:ilvl w:val="0"/>
          <w:numId w:val="10"/>
        </w:numPr>
        <w:jc w:val="both"/>
        <w:rPr>
          <w:rFonts w:eastAsia="Times New Roman" w:cstheme="minorHAnsi"/>
          <w:b/>
        </w:rPr>
      </w:pPr>
      <w:r w:rsidRPr="00BC2062">
        <w:rPr>
          <w:rFonts w:eastAsia="Times New Roman" w:cstheme="minorHAnsi"/>
          <w:b/>
        </w:rPr>
        <w:t>Yeni Hali:</w:t>
      </w:r>
    </w:p>
    <w:p w14:paraId="36B41B9B" w14:textId="77777777" w:rsidR="006927BF" w:rsidRDefault="006927BF" w:rsidP="006927BF">
      <w:pPr>
        <w:pStyle w:val="ListeParagraf"/>
        <w:numPr>
          <w:ilvl w:val="0"/>
          <w:numId w:val="5"/>
        </w:numPr>
        <w:jc w:val="both"/>
        <w:rPr>
          <w:rFonts w:eastAsia="Times New Roman" w:cstheme="minorHAnsi"/>
        </w:rPr>
      </w:pPr>
      <w:bookmarkStart w:id="1" w:name="_Hlk530464538"/>
      <w:r w:rsidRPr="006927BF">
        <w:rPr>
          <w:rFonts w:eastAsia="Times New Roman" w:cstheme="minorHAnsi"/>
        </w:rPr>
        <w:t xml:space="preserve">Sözleşmenin imzalandığı ay ihale sonucunda belirlenen birim fiyat aynen geçerli olacaktır. </w:t>
      </w:r>
    </w:p>
    <w:bookmarkEnd w:id="1"/>
    <w:p w14:paraId="3693D98F" w14:textId="77777777" w:rsidR="006927BF" w:rsidRPr="006927BF" w:rsidRDefault="006927BF" w:rsidP="006927BF">
      <w:pPr>
        <w:pStyle w:val="ListeParagraf"/>
        <w:numPr>
          <w:ilvl w:val="0"/>
          <w:numId w:val="5"/>
        </w:numPr>
        <w:jc w:val="both"/>
        <w:rPr>
          <w:rFonts w:eastAsia="Times New Roman" w:cstheme="minorHAnsi"/>
        </w:rPr>
      </w:pPr>
      <w:r w:rsidRPr="006927BF">
        <w:rPr>
          <w:rFonts w:eastAsia="Times New Roman" w:cstheme="minorHAnsi"/>
          <w:sz w:val="24"/>
          <w:szCs w:val="24"/>
        </w:rPr>
        <w:t xml:space="preserve">Sözleşmenin imzalandığı aydan itibaren BOTAŞ tarafından BSTK2 fiyatında yapılan değişiklikler </w:t>
      </w:r>
      <w:proofErr w:type="spellStart"/>
      <w:r w:rsidRPr="006927BF">
        <w:rPr>
          <w:rFonts w:eastAsia="Times New Roman" w:cstheme="minorHAnsi"/>
          <w:sz w:val="24"/>
          <w:szCs w:val="24"/>
        </w:rPr>
        <w:t>BF’ye</w:t>
      </w:r>
      <w:proofErr w:type="spellEnd"/>
      <w:r w:rsidRPr="006927BF">
        <w:rPr>
          <w:rFonts w:eastAsia="Times New Roman" w:cstheme="minorHAnsi"/>
          <w:sz w:val="24"/>
          <w:szCs w:val="24"/>
        </w:rPr>
        <w:t xml:space="preserve"> aynen yansıtılacaktır. </w:t>
      </w:r>
    </w:p>
    <w:p w14:paraId="610E0B07" w14:textId="77777777" w:rsidR="006927BF" w:rsidRDefault="006927BF" w:rsidP="006927BF">
      <w:pPr>
        <w:pStyle w:val="ListeParagraf"/>
        <w:numPr>
          <w:ilvl w:val="0"/>
          <w:numId w:val="5"/>
        </w:numPr>
        <w:jc w:val="both"/>
        <w:rPr>
          <w:rFonts w:eastAsia="Times New Roman" w:cstheme="minorHAnsi"/>
        </w:rPr>
      </w:pPr>
      <w:r w:rsidRPr="006927BF">
        <w:rPr>
          <w:rFonts w:eastAsia="Times New Roman" w:cstheme="minorHAnsi"/>
        </w:rPr>
        <w:t xml:space="preserve">Yine sözleşmenin imzalandığı ayı takip aydan itibaren her ay, HB fiyatına fatura döneminden 1 ay önce gerçekleşen aylık (ÜFE) enflasyon farkı eklenecektir. </w:t>
      </w:r>
    </w:p>
    <w:p w14:paraId="72CA01B4" w14:textId="77777777" w:rsidR="006927BF" w:rsidRPr="006927BF" w:rsidRDefault="006927BF" w:rsidP="006927BF">
      <w:pPr>
        <w:pStyle w:val="ListeParagraf"/>
        <w:numPr>
          <w:ilvl w:val="0"/>
          <w:numId w:val="5"/>
        </w:numPr>
        <w:jc w:val="both"/>
        <w:rPr>
          <w:rFonts w:eastAsia="Times New Roman" w:cstheme="minorHAnsi"/>
          <w:i/>
          <w:color w:val="FF0000"/>
        </w:rPr>
      </w:pPr>
      <w:r w:rsidRPr="006927BF">
        <w:rPr>
          <w:rFonts w:eastAsia="Times New Roman" w:cstheme="minorHAnsi"/>
          <w:i/>
          <w:color w:val="FF0000"/>
        </w:rPr>
        <w:t>İptal edildi.</w:t>
      </w:r>
    </w:p>
    <w:p w14:paraId="4AB04163" w14:textId="77777777" w:rsidR="00BB4424" w:rsidRDefault="00BB4424" w:rsidP="006927BF">
      <w:pPr>
        <w:spacing w:after="7"/>
        <w:jc w:val="both"/>
        <w:rPr>
          <w:rFonts w:eastAsia="Times New Roman" w:cstheme="minorHAnsi"/>
          <w:b/>
          <w:u w:val="single"/>
        </w:rPr>
      </w:pPr>
    </w:p>
    <w:p w14:paraId="66C95B7D" w14:textId="77777777" w:rsidR="00BB4424" w:rsidRDefault="00BB4424" w:rsidP="006927BF">
      <w:pPr>
        <w:spacing w:after="7"/>
        <w:jc w:val="both"/>
        <w:rPr>
          <w:rFonts w:eastAsia="Times New Roman" w:cstheme="minorHAnsi"/>
          <w:b/>
          <w:u w:val="single"/>
        </w:rPr>
      </w:pPr>
    </w:p>
    <w:p w14:paraId="55C7B329" w14:textId="77777777" w:rsidR="00BB4424" w:rsidRDefault="00BB4424" w:rsidP="006927BF">
      <w:pPr>
        <w:spacing w:after="7"/>
        <w:jc w:val="both"/>
        <w:rPr>
          <w:rFonts w:eastAsia="Times New Roman" w:cstheme="minorHAnsi"/>
          <w:b/>
          <w:u w:val="single"/>
        </w:rPr>
      </w:pPr>
    </w:p>
    <w:p w14:paraId="6931032F" w14:textId="77777777" w:rsidR="00BB4424" w:rsidRDefault="00BB4424" w:rsidP="006927BF">
      <w:pPr>
        <w:spacing w:after="7"/>
        <w:jc w:val="both"/>
        <w:rPr>
          <w:rFonts w:eastAsia="Times New Roman" w:cstheme="minorHAnsi"/>
          <w:b/>
          <w:u w:val="single"/>
        </w:rPr>
      </w:pPr>
    </w:p>
    <w:p w14:paraId="1854135E" w14:textId="77777777" w:rsidR="006927BF" w:rsidRPr="006927BF" w:rsidRDefault="006927BF" w:rsidP="006927BF">
      <w:pPr>
        <w:spacing w:after="7"/>
        <w:jc w:val="both"/>
        <w:rPr>
          <w:rFonts w:eastAsia="Times New Roman" w:cstheme="minorHAnsi"/>
          <w:b/>
          <w:u w:val="single"/>
        </w:rPr>
      </w:pPr>
      <w:r w:rsidRPr="006927BF">
        <w:rPr>
          <w:rFonts w:eastAsia="Times New Roman" w:cstheme="minorHAnsi"/>
          <w:b/>
          <w:u w:val="single"/>
        </w:rPr>
        <w:t>Madde 11.2</w:t>
      </w:r>
    </w:p>
    <w:p w14:paraId="6C77C933" w14:textId="77777777" w:rsidR="00BB4424" w:rsidRPr="00BC2062" w:rsidRDefault="006927BF" w:rsidP="00BC2062">
      <w:pPr>
        <w:pStyle w:val="ListeParagraf"/>
        <w:numPr>
          <w:ilvl w:val="0"/>
          <w:numId w:val="9"/>
        </w:numPr>
        <w:spacing w:after="7"/>
        <w:jc w:val="both"/>
        <w:rPr>
          <w:rFonts w:cstheme="minorHAnsi"/>
          <w:b/>
        </w:rPr>
      </w:pPr>
      <w:r w:rsidRPr="00BC2062">
        <w:rPr>
          <w:rFonts w:cstheme="minorHAnsi"/>
          <w:b/>
        </w:rPr>
        <w:lastRenderedPageBreak/>
        <w:t>Eski hali</w:t>
      </w:r>
      <w:r w:rsidR="00BB4424" w:rsidRPr="00BC2062">
        <w:rPr>
          <w:rFonts w:cstheme="minorHAnsi"/>
          <w:b/>
        </w:rPr>
        <w:t>:</w:t>
      </w:r>
    </w:p>
    <w:p w14:paraId="4A6E9161" w14:textId="77777777" w:rsidR="00BB4424" w:rsidRDefault="00BB4424" w:rsidP="00BB4424">
      <w:pPr>
        <w:spacing w:after="7"/>
        <w:jc w:val="both"/>
        <w:rPr>
          <w:rFonts w:eastAsia="Times New Roman" w:cstheme="minorHAnsi"/>
        </w:rPr>
      </w:pPr>
      <w:r>
        <w:rPr>
          <w:rFonts w:eastAsia="Times New Roman" w:cstheme="minorHAnsi"/>
        </w:rPr>
        <w:t>Her teslimatta ölçülen düzeltilmiş miktarı, dolumun yapıldığı gün için, dolum tesisine gaz arzı sağlayan</w:t>
      </w:r>
      <w:r w:rsidR="00BC2062">
        <w:rPr>
          <w:rFonts w:eastAsia="Times New Roman" w:cstheme="minorHAnsi"/>
        </w:rPr>
        <w:t xml:space="preserve"> </w:t>
      </w:r>
      <w:r>
        <w:rPr>
          <w:rFonts w:eastAsia="Times New Roman" w:cstheme="minorHAnsi"/>
        </w:rPr>
        <w:t>Basınç Düşürme ve Ölçüm İstasyonunun (şehir giriş istasyonu) günlük ortalama Fiili Üst Isıl Değeri (</w:t>
      </w:r>
      <w:proofErr w:type="spellStart"/>
      <w:r>
        <w:rPr>
          <w:rFonts w:eastAsia="Times New Roman" w:cstheme="minorHAnsi"/>
        </w:rPr>
        <w:t>kWh</w:t>
      </w:r>
      <w:proofErr w:type="spellEnd"/>
      <w:r>
        <w:rPr>
          <w:rFonts w:eastAsia="Times New Roman" w:cstheme="minorHAnsi"/>
        </w:rPr>
        <w:t xml:space="preserve">/sm³) kullanılarak standart metreküp (sm³) ve </w:t>
      </w:r>
      <w:proofErr w:type="spellStart"/>
      <w:r>
        <w:rPr>
          <w:rFonts w:eastAsia="Times New Roman" w:cstheme="minorHAnsi"/>
        </w:rPr>
        <w:t>kWh'e</w:t>
      </w:r>
      <w:proofErr w:type="spellEnd"/>
      <w:r>
        <w:rPr>
          <w:rFonts w:eastAsia="Times New Roman" w:cstheme="minorHAnsi"/>
        </w:rPr>
        <w:t xml:space="preserve"> (</w:t>
      </w:r>
      <w:proofErr w:type="spellStart"/>
      <w:r>
        <w:rPr>
          <w:rFonts w:eastAsia="Times New Roman" w:cstheme="minorHAnsi"/>
        </w:rPr>
        <w:t>kilowatsaat</w:t>
      </w:r>
      <w:proofErr w:type="spellEnd"/>
      <w:r>
        <w:rPr>
          <w:rFonts w:eastAsia="Times New Roman" w:cstheme="minorHAnsi"/>
        </w:rPr>
        <w:t>) dönüştürülecektir.</w:t>
      </w:r>
    </w:p>
    <w:p w14:paraId="0ECC06CA" w14:textId="77777777" w:rsidR="00BB4424" w:rsidRPr="00BC2062" w:rsidRDefault="00BB4424" w:rsidP="00BC2062">
      <w:pPr>
        <w:pStyle w:val="ListeParagraf"/>
        <w:numPr>
          <w:ilvl w:val="0"/>
          <w:numId w:val="9"/>
        </w:numPr>
        <w:spacing w:after="7"/>
        <w:jc w:val="both"/>
        <w:rPr>
          <w:rFonts w:eastAsia="Times New Roman" w:cstheme="minorHAnsi"/>
          <w:b/>
        </w:rPr>
      </w:pPr>
      <w:r w:rsidRPr="00BC2062">
        <w:rPr>
          <w:rFonts w:eastAsia="Times New Roman" w:cstheme="minorHAnsi"/>
          <w:b/>
        </w:rPr>
        <w:t>Yeni Hali:</w:t>
      </w:r>
    </w:p>
    <w:p w14:paraId="442D30F9" w14:textId="77777777" w:rsidR="00BB4424" w:rsidRPr="000A7887" w:rsidRDefault="00BB4424" w:rsidP="00BB4424">
      <w:pPr>
        <w:spacing w:after="36"/>
        <w:ind w:right="168"/>
        <w:contextualSpacing/>
        <w:jc w:val="both"/>
        <w:rPr>
          <w:rFonts w:cstheme="minorHAnsi"/>
        </w:rPr>
      </w:pPr>
      <w:r>
        <w:rPr>
          <w:rFonts w:eastAsia="Times New Roman" w:cstheme="minorHAnsi"/>
        </w:rPr>
        <w:t xml:space="preserve">Gaz teslim noktasında sayaçtan ölçülen hacim değeri (stdm³), otomatik hacim düzeltici vasıtası ile düzeltilmiş hacme çevrilerek ödemeye esas düzeltilmiş standart metreküp (Sm³) belirlenecektir. </w:t>
      </w:r>
    </w:p>
    <w:p w14:paraId="14BCA623" w14:textId="77777777" w:rsidR="00BB4424" w:rsidRDefault="00BB4424" w:rsidP="00BB4424">
      <w:pPr>
        <w:spacing w:after="7"/>
        <w:jc w:val="both"/>
        <w:rPr>
          <w:rFonts w:eastAsia="Times New Roman" w:cstheme="minorHAnsi"/>
          <w:b/>
        </w:rPr>
      </w:pPr>
    </w:p>
    <w:p w14:paraId="243E52DA" w14:textId="77777777" w:rsidR="00BB4424" w:rsidRPr="00BB4424" w:rsidRDefault="00BB4424" w:rsidP="00BB4424">
      <w:pPr>
        <w:spacing w:after="7"/>
        <w:jc w:val="both"/>
        <w:rPr>
          <w:rFonts w:cstheme="minorHAnsi"/>
          <w:b/>
          <w:u w:val="single"/>
        </w:rPr>
      </w:pPr>
      <w:r w:rsidRPr="00BB4424">
        <w:rPr>
          <w:rFonts w:cstheme="minorHAnsi"/>
          <w:b/>
          <w:u w:val="single"/>
        </w:rPr>
        <w:t>Madde 11.3</w:t>
      </w:r>
    </w:p>
    <w:p w14:paraId="05FD2946" w14:textId="77777777" w:rsidR="00BB4424" w:rsidRPr="00BC2062" w:rsidRDefault="00BB4424" w:rsidP="00BC2062">
      <w:pPr>
        <w:pStyle w:val="ListeParagraf"/>
        <w:numPr>
          <w:ilvl w:val="0"/>
          <w:numId w:val="8"/>
        </w:numPr>
        <w:spacing w:after="7"/>
        <w:jc w:val="both"/>
        <w:rPr>
          <w:rFonts w:cstheme="minorHAnsi"/>
          <w:b/>
        </w:rPr>
      </w:pPr>
      <w:r w:rsidRPr="00BC2062">
        <w:rPr>
          <w:rFonts w:cstheme="minorHAnsi"/>
          <w:b/>
        </w:rPr>
        <w:t>Eski hali:</w:t>
      </w:r>
    </w:p>
    <w:p w14:paraId="5C251F1F" w14:textId="77777777" w:rsidR="00BB4424" w:rsidRDefault="00BB4424" w:rsidP="00BB4424">
      <w:pPr>
        <w:spacing w:after="27"/>
        <w:contextualSpacing/>
        <w:jc w:val="both"/>
        <w:rPr>
          <w:rFonts w:eastAsia="Times New Roman" w:cstheme="minorHAnsi"/>
        </w:rPr>
      </w:pPr>
      <w:r>
        <w:rPr>
          <w:rFonts w:eastAsia="Times New Roman" w:cstheme="minorHAnsi"/>
        </w:rPr>
        <w:t xml:space="preserve">Faturalamada </w:t>
      </w:r>
      <w:proofErr w:type="spellStart"/>
      <w:r>
        <w:rPr>
          <w:rFonts w:eastAsia="Times New Roman" w:cstheme="minorHAnsi"/>
        </w:rPr>
        <w:t>kWh</w:t>
      </w:r>
      <w:proofErr w:type="spellEnd"/>
      <w:r>
        <w:rPr>
          <w:rFonts w:eastAsia="Times New Roman" w:cstheme="minorHAnsi"/>
        </w:rPr>
        <w:t xml:space="preserve"> değeri esas alınacak ve birim </w:t>
      </w:r>
      <w:proofErr w:type="spellStart"/>
      <w:r>
        <w:rPr>
          <w:rFonts w:eastAsia="Times New Roman" w:cstheme="minorHAnsi"/>
        </w:rPr>
        <w:t>kWh</w:t>
      </w:r>
      <w:proofErr w:type="spellEnd"/>
      <w:r>
        <w:rPr>
          <w:rFonts w:eastAsia="Times New Roman" w:cstheme="minorHAnsi"/>
        </w:rPr>
        <w:t xml:space="preserve"> fiyat değeri ile çarpılarak faturalandırılacak miktar bulunacaktır.</w:t>
      </w:r>
    </w:p>
    <w:p w14:paraId="1727C70C" w14:textId="77777777" w:rsidR="00BB4424" w:rsidRPr="00BC2062" w:rsidRDefault="00BB4424" w:rsidP="00BC2062">
      <w:pPr>
        <w:pStyle w:val="ListeParagraf"/>
        <w:numPr>
          <w:ilvl w:val="0"/>
          <w:numId w:val="8"/>
        </w:numPr>
        <w:spacing w:after="27"/>
        <w:jc w:val="both"/>
        <w:rPr>
          <w:rFonts w:eastAsia="Times New Roman" w:cstheme="minorHAnsi"/>
          <w:b/>
        </w:rPr>
      </w:pPr>
      <w:r w:rsidRPr="00BC2062">
        <w:rPr>
          <w:rFonts w:eastAsia="Times New Roman" w:cstheme="minorHAnsi"/>
          <w:b/>
        </w:rPr>
        <w:t>Yeni hali:</w:t>
      </w:r>
    </w:p>
    <w:p w14:paraId="6C0BE894" w14:textId="77777777" w:rsidR="00BB4424" w:rsidRDefault="00BB4424" w:rsidP="00BB4424">
      <w:pPr>
        <w:spacing w:after="27"/>
        <w:contextualSpacing/>
        <w:jc w:val="both"/>
        <w:rPr>
          <w:rFonts w:eastAsia="Times New Roman" w:cstheme="minorHAnsi"/>
        </w:rPr>
      </w:pPr>
      <w:r>
        <w:rPr>
          <w:rFonts w:eastAsia="Times New Roman" w:cstheme="minorHAnsi"/>
        </w:rPr>
        <w:t xml:space="preserve">11.2 </w:t>
      </w:r>
      <w:r w:rsidRPr="00472845">
        <w:rPr>
          <w:rFonts w:eastAsia="Times New Roman" w:cstheme="minorHAnsi"/>
        </w:rPr>
        <w:t>maddesinde</w:t>
      </w:r>
      <w:r>
        <w:rPr>
          <w:rFonts w:eastAsia="Times New Roman" w:cstheme="minorHAnsi"/>
        </w:rPr>
        <w:t xml:space="preserve"> belirlenen Sm³, </w:t>
      </w:r>
      <w:proofErr w:type="spellStart"/>
      <w:r>
        <w:rPr>
          <w:rFonts w:eastAsia="Times New Roman" w:cstheme="minorHAnsi"/>
        </w:rPr>
        <w:t>CNG’nin</w:t>
      </w:r>
      <w:proofErr w:type="spellEnd"/>
      <w:r>
        <w:rPr>
          <w:rFonts w:eastAsia="Times New Roman" w:cstheme="minorHAnsi"/>
        </w:rPr>
        <w:t xml:space="preserve"> ilgili ay boru hattından doğal gaz satışı yapan</w:t>
      </w:r>
      <w:r w:rsidRPr="00472845">
        <w:rPr>
          <w:rFonts w:eastAsia="Times New Roman" w:cstheme="minorHAnsi"/>
        </w:rPr>
        <w:t xml:space="preserve"> </w:t>
      </w:r>
      <w:r>
        <w:rPr>
          <w:rFonts w:eastAsia="Times New Roman" w:cstheme="minorHAnsi"/>
        </w:rPr>
        <w:t xml:space="preserve">firmaların </w:t>
      </w:r>
      <w:proofErr w:type="spellStart"/>
      <w:r>
        <w:rPr>
          <w:rFonts w:eastAsia="Times New Roman" w:cstheme="minorHAnsi"/>
        </w:rPr>
        <w:t>Yüklenici’ye</w:t>
      </w:r>
      <w:proofErr w:type="spellEnd"/>
      <w:r>
        <w:rPr>
          <w:rFonts w:eastAsia="Times New Roman" w:cstheme="minorHAnsi"/>
        </w:rPr>
        <w:t xml:space="preserve"> bildirdiği </w:t>
      </w:r>
      <w:proofErr w:type="spellStart"/>
      <w:r>
        <w:rPr>
          <w:rFonts w:eastAsia="Times New Roman" w:cstheme="minorHAnsi"/>
        </w:rPr>
        <w:t>kalorifik</w:t>
      </w:r>
      <w:proofErr w:type="spellEnd"/>
      <w:r>
        <w:rPr>
          <w:rFonts w:eastAsia="Times New Roman" w:cstheme="minorHAnsi"/>
        </w:rPr>
        <w:t xml:space="preserve"> değer ortalaması ile çarpılarak bulunan değer </w:t>
      </w:r>
      <w:proofErr w:type="spellStart"/>
      <w:r>
        <w:rPr>
          <w:rFonts w:eastAsia="Times New Roman" w:cstheme="minorHAnsi"/>
        </w:rPr>
        <w:t>kWh</w:t>
      </w:r>
      <w:proofErr w:type="spellEnd"/>
      <w:r>
        <w:rPr>
          <w:rFonts w:eastAsia="Times New Roman" w:cstheme="minorHAnsi"/>
        </w:rPr>
        <w:t xml:space="preserve"> (kilovatsaat)’e dönüştürülecektir. </w:t>
      </w:r>
      <w:r w:rsidRPr="000A7887">
        <w:rPr>
          <w:rFonts w:eastAsia="Times New Roman" w:cstheme="minorHAnsi"/>
        </w:rPr>
        <w:t xml:space="preserve">Faturalamada </w:t>
      </w:r>
      <w:proofErr w:type="spellStart"/>
      <w:r w:rsidRPr="000A7887">
        <w:rPr>
          <w:rFonts w:eastAsia="Times New Roman" w:cstheme="minorHAnsi"/>
        </w:rPr>
        <w:t>kWh</w:t>
      </w:r>
      <w:proofErr w:type="spellEnd"/>
      <w:r w:rsidRPr="000A7887">
        <w:rPr>
          <w:rFonts w:eastAsia="Times New Roman" w:cstheme="minorHAnsi"/>
        </w:rPr>
        <w:t xml:space="preserve"> değeri esas alınacak ve birim </w:t>
      </w:r>
      <w:proofErr w:type="spellStart"/>
      <w:r w:rsidRPr="000A7887">
        <w:rPr>
          <w:rFonts w:eastAsia="Times New Roman" w:cstheme="minorHAnsi"/>
        </w:rPr>
        <w:t>kWh</w:t>
      </w:r>
      <w:proofErr w:type="spellEnd"/>
      <w:r w:rsidRPr="000A7887">
        <w:rPr>
          <w:rFonts w:eastAsia="Times New Roman" w:cstheme="minorHAnsi"/>
        </w:rPr>
        <w:t xml:space="preserve"> fiyat değeri</w:t>
      </w:r>
      <w:r>
        <w:rPr>
          <w:rFonts w:eastAsia="Times New Roman" w:cstheme="minorHAnsi"/>
        </w:rPr>
        <w:t xml:space="preserve"> </w:t>
      </w:r>
      <w:r w:rsidRPr="000A7887">
        <w:rPr>
          <w:rFonts w:eastAsia="Times New Roman" w:cstheme="minorHAnsi"/>
        </w:rPr>
        <w:t>ile çarpılarak</w:t>
      </w:r>
      <w:r>
        <w:rPr>
          <w:rFonts w:eastAsia="Times New Roman" w:cstheme="minorHAnsi"/>
        </w:rPr>
        <w:t>,</w:t>
      </w:r>
      <w:r w:rsidRPr="000A7887">
        <w:rPr>
          <w:rFonts w:eastAsia="Times New Roman" w:cstheme="minorHAnsi"/>
        </w:rPr>
        <w:t xml:space="preserve"> faturalandırılacak miktar bulunacaktır.</w:t>
      </w:r>
    </w:p>
    <w:p w14:paraId="1FE67213" w14:textId="77777777" w:rsidR="00BB4424" w:rsidRDefault="00BB4424" w:rsidP="00BB4424">
      <w:pPr>
        <w:spacing w:after="27"/>
        <w:contextualSpacing/>
        <w:jc w:val="both"/>
        <w:rPr>
          <w:rFonts w:eastAsia="Times New Roman" w:cstheme="minorHAnsi"/>
        </w:rPr>
      </w:pPr>
    </w:p>
    <w:p w14:paraId="66B30390" w14:textId="77777777" w:rsidR="00BB4424" w:rsidRPr="00BB4424" w:rsidRDefault="00BB4424" w:rsidP="00BB4424">
      <w:pPr>
        <w:spacing w:after="27"/>
        <w:contextualSpacing/>
        <w:jc w:val="both"/>
        <w:rPr>
          <w:rFonts w:eastAsia="Times New Roman" w:cstheme="minorHAnsi"/>
          <w:b/>
          <w:u w:val="single"/>
        </w:rPr>
      </w:pPr>
      <w:r w:rsidRPr="00BB4424">
        <w:rPr>
          <w:rFonts w:eastAsia="Times New Roman" w:cstheme="minorHAnsi"/>
          <w:b/>
          <w:u w:val="single"/>
        </w:rPr>
        <w:t>Madde 11.4</w:t>
      </w:r>
    </w:p>
    <w:p w14:paraId="7C9CA225" w14:textId="77777777" w:rsidR="00BB4424" w:rsidRPr="00BC2062" w:rsidRDefault="00BB4424" w:rsidP="00BC2062">
      <w:pPr>
        <w:pStyle w:val="ListeParagraf"/>
        <w:numPr>
          <w:ilvl w:val="0"/>
          <w:numId w:val="7"/>
        </w:numPr>
        <w:spacing w:after="27"/>
        <w:jc w:val="both"/>
        <w:rPr>
          <w:rFonts w:cstheme="minorHAnsi"/>
          <w:b/>
        </w:rPr>
      </w:pPr>
      <w:r w:rsidRPr="00BC2062">
        <w:rPr>
          <w:rFonts w:cstheme="minorHAnsi"/>
          <w:b/>
        </w:rPr>
        <w:t>Eski hali:</w:t>
      </w:r>
    </w:p>
    <w:p w14:paraId="200568CB" w14:textId="77777777" w:rsidR="00BB4424" w:rsidRDefault="00BB4424" w:rsidP="00BB4424">
      <w:pPr>
        <w:spacing w:after="65"/>
        <w:ind w:right="211"/>
        <w:contextualSpacing/>
        <w:jc w:val="both"/>
        <w:rPr>
          <w:rFonts w:eastAsia="Times New Roman" w:cstheme="minorHAnsi"/>
        </w:rPr>
      </w:pPr>
      <w:r>
        <w:rPr>
          <w:rFonts w:eastAsia="Times New Roman" w:cstheme="minorHAnsi"/>
        </w:rPr>
        <w:t>Yüklenici, her teslimat için kullandığı günlük ortalama Fiili Üst Isıl Değeri (</w:t>
      </w:r>
      <w:proofErr w:type="spellStart"/>
      <w:r>
        <w:rPr>
          <w:rFonts w:eastAsia="Times New Roman" w:cstheme="minorHAnsi"/>
        </w:rPr>
        <w:t>kcal</w:t>
      </w:r>
      <w:proofErr w:type="spellEnd"/>
      <w:r>
        <w:rPr>
          <w:rFonts w:eastAsia="Times New Roman" w:cstheme="minorHAnsi"/>
        </w:rPr>
        <w:t>/sm³) Basınç Düşürme ve Ölçüm İstasyonunu İşleten dağıtım ve/veya İletim şirketinden temin edecek ve ayın sonunda fatura ekinde İdareye sunacaktır.</w:t>
      </w:r>
    </w:p>
    <w:p w14:paraId="0A91F743" w14:textId="77777777" w:rsidR="00BB4424" w:rsidRPr="00BC2062" w:rsidRDefault="00BB4424" w:rsidP="00BC2062">
      <w:pPr>
        <w:pStyle w:val="ListeParagraf"/>
        <w:numPr>
          <w:ilvl w:val="0"/>
          <w:numId w:val="7"/>
        </w:numPr>
        <w:spacing w:after="65"/>
        <w:ind w:right="211"/>
        <w:jc w:val="both"/>
        <w:rPr>
          <w:rFonts w:cstheme="minorHAnsi"/>
          <w:b/>
          <w:sz w:val="24"/>
          <w:szCs w:val="24"/>
        </w:rPr>
      </w:pPr>
      <w:r w:rsidRPr="00BC2062">
        <w:rPr>
          <w:rFonts w:eastAsia="Times New Roman" w:cstheme="minorHAnsi"/>
          <w:b/>
        </w:rPr>
        <w:t>Yeni hali:</w:t>
      </w:r>
    </w:p>
    <w:p w14:paraId="1CC76BB5" w14:textId="77777777" w:rsidR="00BB4424" w:rsidRDefault="00BB4424" w:rsidP="00BB4424">
      <w:pPr>
        <w:spacing w:after="65"/>
        <w:ind w:right="211"/>
        <w:contextualSpacing/>
        <w:jc w:val="both"/>
        <w:rPr>
          <w:rFonts w:eastAsia="Times New Roman" w:cstheme="minorHAnsi"/>
        </w:rPr>
      </w:pPr>
      <w:r>
        <w:rPr>
          <w:rFonts w:eastAsia="Times New Roman" w:cstheme="minorHAnsi"/>
        </w:rPr>
        <w:t xml:space="preserve">Bir önceki aya ait hesaplanan </w:t>
      </w:r>
      <w:proofErr w:type="spellStart"/>
      <w:r>
        <w:rPr>
          <w:rFonts w:eastAsia="Times New Roman" w:cstheme="minorHAnsi"/>
        </w:rPr>
        <w:t>kalorifik</w:t>
      </w:r>
      <w:proofErr w:type="spellEnd"/>
      <w:r>
        <w:rPr>
          <w:rFonts w:eastAsia="Times New Roman" w:cstheme="minorHAnsi"/>
        </w:rPr>
        <w:t xml:space="preserve"> fark miktarı ise İdare’nin bir sonraki ay CNG alım faturasına ilave edilecektir. Bir önceki ay boru hattından </w:t>
      </w:r>
      <w:proofErr w:type="spellStart"/>
      <w:r>
        <w:rPr>
          <w:rFonts w:eastAsia="Times New Roman" w:cstheme="minorHAnsi"/>
        </w:rPr>
        <w:t>Yüklenici’ye</w:t>
      </w:r>
      <w:proofErr w:type="spellEnd"/>
      <w:r>
        <w:rPr>
          <w:rFonts w:eastAsia="Times New Roman" w:cstheme="minorHAnsi"/>
        </w:rPr>
        <w:t xml:space="preserve"> doğal gaz satışı yapan firmaların </w:t>
      </w:r>
      <w:proofErr w:type="spellStart"/>
      <w:r>
        <w:rPr>
          <w:rFonts w:eastAsia="Times New Roman" w:cstheme="minorHAnsi"/>
        </w:rPr>
        <w:t>Yüklenici’ye</w:t>
      </w:r>
      <w:proofErr w:type="spellEnd"/>
      <w:r>
        <w:rPr>
          <w:rFonts w:eastAsia="Times New Roman" w:cstheme="minorHAnsi"/>
        </w:rPr>
        <w:t xml:space="preserve"> bildirdiği 1 (bir) aylık </w:t>
      </w:r>
      <w:proofErr w:type="spellStart"/>
      <w:r>
        <w:rPr>
          <w:rFonts w:eastAsia="Times New Roman" w:cstheme="minorHAnsi"/>
        </w:rPr>
        <w:t>kalorifik</w:t>
      </w:r>
      <w:proofErr w:type="spellEnd"/>
      <w:r>
        <w:rPr>
          <w:rFonts w:eastAsia="Times New Roman" w:cstheme="minorHAnsi"/>
        </w:rPr>
        <w:t xml:space="preserve"> değerler ile ilgili belgeler, bahse konu fatura ekinde İdare’ye sunulacaktır. </w:t>
      </w:r>
    </w:p>
    <w:p w14:paraId="297BB23B" w14:textId="77777777" w:rsidR="00BB4424" w:rsidRDefault="00BB4424" w:rsidP="00BB4424">
      <w:pPr>
        <w:spacing w:after="65"/>
        <w:ind w:right="211"/>
        <w:contextualSpacing/>
        <w:jc w:val="both"/>
        <w:rPr>
          <w:rFonts w:eastAsia="Times New Roman" w:cstheme="minorHAnsi"/>
        </w:rPr>
      </w:pPr>
    </w:p>
    <w:p w14:paraId="0971531C" w14:textId="77777777" w:rsidR="00BB4424" w:rsidRDefault="00BB4424" w:rsidP="00BB4424">
      <w:pPr>
        <w:spacing w:after="65"/>
        <w:ind w:right="211"/>
        <w:contextualSpacing/>
        <w:jc w:val="both"/>
        <w:rPr>
          <w:rFonts w:eastAsia="Times New Roman" w:cstheme="minorHAnsi"/>
          <w:b/>
          <w:u w:val="single"/>
        </w:rPr>
      </w:pPr>
      <w:r w:rsidRPr="00BB4424">
        <w:rPr>
          <w:rFonts w:eastAsia="Times New Roman" w:cstheme="minorHAnsi"/>
          <w:b/>
          <w:u w:val="single"/>
        </w:rPr>
        <w:t>Madde 11.6</w:t>
      </w:r>
    </w:p>
    <w:p w14:paraId="5B8E0C32" w14:textId="77777777" w:rsidR="00BB4424" w:rsidRPr="00BC2062" w:rsidRDefault="00BB4424" w:rsidP="00BC2062">
      <w:pPr>
        <w:pStyle w:val="ListeParagraf"/>
        <w:numPr>
          <w:ilvl w:val="0"/>
          <w:numId w:val="6"/>
        </w:numPr>
        <w:spacing w:after="12"/>
        <w:jc w:val="both"/>
        <w:rPr>
          <w:rFonts w:eastAsia="Times New Roman" w:cstheme="minorHAnsi"/>
          <w:b/>
        </w:rPr>
      </w:pPr>
      <w:r w:rsidRPr="00BC2062">
        <w:rPr>
          <w:rFonts w:eastAsia="Times New Roman" w:cstheme="minorHAnsi"/>
          <w:b/>
        </w:rPr>
        <w:t>Eski hali:</w:t>
      </w:r>
    </w:p>
    <w:p w14:paraId="7376CEC0" w14:textId="77777777" w:rsidR="00BB4424" w:rsidRDefault="00BB4424" w:rsidP="00BB4424">
      <w:pPr>
        <w:spacing w:after="12"/>
        <w:contextualSpacing/>
        <w:jc w:val="both"/>
        <w:rPr>
          <w:rFonts w:eastAsia="Times New Roman" w:cstheme="minorHAnsi"/>
        </w:rPr>
      </w:pPr>
      <w:r>
        <w:rPr>
          <w:rFonts w:eastAsia="Times New Roman" w:cstheme="minorHAnsi"/>
        </w:rPr>
        <w:t>Yüklenici tarafından gönderilen fatura, faturaya konu tüketimin olduğu ayı takip eden ayın 25. gününe kadar Yüklenicinin bildireceği banka hesaplarına ödenecektir. Ödemede gecikme olması halinde uygulanacak gecikme zammı oranı, 6183 sayılı Amme Alacaların Tahsil Usulü Hakkında Kanunun 51 İnci maddesine göre belirlenen gecikme zammı oranını aşamaz.</w:t>
      </w:r>
    </w:p>
    <w:p w14:paraId="2FE68DDE" w14:textId="77777777" w:rsidR="00BB4424" w:rsidRPr="00BC2062" w:rsidRDefault="00BB4424" w:rsidP="00BC2062">
      <w:pPr>
        <w:pStyle w:val="ListeParagraf"/>
        <w:numPr>
          <w:ilvl w:val="0"/>
          <w:numId w:val="6"/>
        </w:numPr>
        <w:spacing w:after="12"/>
        <w:jc w:val="both"/>
        <w:rPr>
          <w:rFonts w:eastAsia="Times New Roman" w:cstheme="minorHAnsi"/>
          <w:b/>
        </w:rPr>
      </w:pPr>
      <w:r w:rsidRPr="00BC2062">
        <w:rPr>
          <w:rFonts w:eastAsia="Times New Roman" w:cstheme="minorHAnsi"/>
          <w:b/>
        </w:rPr>
        <w:t>Yeni hali:</w:t>
      </w:r>
    </w:p>
    <w:p w14:paraId="3ADD49B4" w14:textId="77777777" w:rsidR="00BC2062" w:rsidRPr="000A7887" w:rsidRDefault="00BC2062" w:rsidP="00BC2062">
      <w:pPr>
        <w:spacing w:after="12"/>
        <w:contextualSpacing/>
        <w:jc w:val="both"/>
        <w:rPr>
          <w:rFonts w:eastAsia="Times New Roman" w:cstheme="minorHAnsi"/>
        </w:rPr>
      </w:pPr>
      <w:r w:rsidRPr="000A7887">
        <w:rPr>
          <w:rFonts w:eastAsia="Times New Roman" w:cstheme="minorHAnsi"/>
        </w:rPr>
        <w:t xml:space="preserve">Yüklenici tarafından gönderilen fatura, faturaya konu tüketimin olduğu ayı takip eden ayın </w:t>
      </w:r>
      <w:r>
        <w:rPr>
          <w:rFonts w:eastAsia="Times New Roman" w:cstheme="minorHAnsi"/>
        </w:rPr>
        <w:t>12</w:t>
      </w:r>
      <w:r w:rsidRPr="000A7887">
        <w:rPr>
          <w:rFonts w:eastAsia="Times New Roman" w:cstheme="minorHAnsi"/>
        </w:rPr>
        <w:t>. gününe kadar Yüklenicinin bildireceği banka hesaplarına ödenecektir. Ödemede gecikme olması halinde uygulanacak gecikme zammı oranı, 6183 sayılı Amme Alacaların Tahsil Usulü Hakkında Kanunun 51 İnci maddesine göre belirlenen gecikme zammı oranını aşamaz.</w:t>
      </w:r>
    </w:p>
    <w:p w14:paraId="56613FE0" w14:textId="77777777" w:rsidR="00BB4424" w:rsidRDefault="00BB4424" w:rsidP="00BB4424">
      <w:pPr>
        <w:spacing w:after="12"/>
        <w:contextualSpacing/>
        <w:jc w:val="both"/>
        <w:rPr>
          <w:rFonts w:eastAsia="Times New Roman" w:cstheme="minorHAnsi"/>
        </w:rPr>
      </w:pPr>
    </w:p>
    <w:p w14:paraId="6BDC6B22" w14:textId="77777777" w:rsidR="00BB4424" w:rsidRPr="00BB4424" w:rsidRDefault="00BB4424" w:rsidP="00BB4424">
      <w:pPr>
        <w:spacing w:after="65"/>
        <w:ind w:right="211"/>
        <w:contextualSpacing/>
        <w:jc w:val="both"/>
        <w:rPr>
          <w:rFonts w:eastAsia="Times New Roman" w:cstheme="minorHAnsi"/>
          <w:b/>
          <w:u w:val="single"/>
        </w:rPr>
      </w:pPr>
    </w:p>
    <w:p w14:paraId="0206F3BD" w14:textId="77777777" w:rsidR="00B044C7" w:rsidRDefault="00B044C7"/>
    <w:sectPr w:rsidR="00B044C7" w:rsidSect="00BB4424">
      <w:pgSz w:w="12240" w:h="15840"/>
      <w:pgMar w:top="1134" w:right="907" w:bottom="90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11"/>
    <w:multiLevelType w:val="hybridMultilevel"/>
    <w:tmpl w:val="0C9C1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B321B"/>
    <w:multiLevelType w:val="hybridMultilevel"/>
    <w:tmpl w:val="73C82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2542B"/>
    <w:multiLevelType w:val="hybridMultilevel"/>
    <w:tmpl w:val="A4409F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7935DD"/>
    <w:multiLevelType w:val="hybridMultilevel"/>
    <w:tmpl w:val="27D0A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474450"/>
    <w:multiLevelType w:val="multilevel"/>
    <w:tmpl w:val="E0828C86"/>
    <w:lvl w:ilvl="0">
      <w:start w:val="8"/>
      <w:numFmt w:val="decimal"/>
      <w:lvlText w:val="%1."/>
      <w:lvlJc w:val="left"/>
      <w:pPr>
        <w:ind w:left="360" w:hanging="360"/>
      </w:pPr>
      <w:rPr>
        <w:rFonts w:eastAsia="Times New Roman"/>
        <w:b/>
      </w:rPr>
    </w:lvl>
    <w:lvl w:ilvl="1">
      <w:start w:val="1"/>
      <w:numFmt w:val="decimal"/>
      <w:lvlText w:val="%1.%2."/>
      <w:lvlJc w:val="left"/>
      <w:pPr>
        <w:ind w:left="644" w:hanging="360"/>
      </w:pPr>
      <w:rPr>
        <w:rFonts w:eastAsia="Times New Roman"/>
        <w:b/>
      </w:rPr>
    </w:lvl>
    <w:lvl w:ilvl="2">
      <w:start w:val="1"/>
      <w:numFmt w:val="decimal"/>
      <w:lvlText w:val="%1.%2.%3."/>
      <w:lvlJc w:val="left"/>
      <w:pPr>
        <w:ind w:left="988" w:hanging="720"/>
      </w:pPr>
      <w:rPr>
        <w:rFonts w:eastAsia="Times New Roman"/>
        <w:b/>
      </w:rPr>
    </w:lvl>
    <w:lvl w:ilvl="3">
      <w:start w:val="1"/>
      <w:numFmt w:val="decimal"/>
      <w:lvlText w:val="%1.%2.%3.%4."/>
      <w:lvlJc w:val="left"/>
      <w:pPr>
        <w:ind w:left="1122" w:hanging="720"/>
      </w:pPr>
      <w:rPr>
        <w:rFonts w:eastAsia="Times New Roman"/>
        <w:b/>
      </w:rPr>
    </w:lvl>
    <w:lvl w:ilvl="4">
      <w:start w:val="1"/>
      <w:numFmt w:val="decimal"/>
      <w:lvlText w:val="%1.%2.%3.%4.%5."/>
      <w:lvlJc w:val="left"/>
      <w:pPr>
        <w:ind w:left="1616" w:hanging="1080"/>
      </w:pPr>
      <w:rPr>
        <w:rFonts w:eastAsia="Times New Roman"/>
        <w:b/>
      </w:rPr>
    </w:lvl>
    <w:lvl w:ilvl="5">
      <w:start w:val="1"/>
      <w:numFmt w:val="decimal"/>
      <w:lvlText w:val="%1.%2.%3.%4.%5.%6."/>
      <w:lvlJc w:val="left"/>
      <w:pPr>
        <w:ind w:left="1750" w:hanging="1080"/>
      </w:pPr>
      <w:rPr>
        <w:rFonts w:eastAsia="Times New Roman"/>
        <w:b/>
      </w:rPr>
    </w:lvl>
    <w:lvl w:ilvl="6">
      <w:start w:val="1"/>
      <w:numFmt w:val="decimal"/>
      <w:lvlText w:val="%1.%2.%3.%4.%5.%6.%7."/>
      <w:lvlJc w:val="left"/>
      <w:pPr>
        <w:ind w:left="2244" w:hanging="1440"/>
      </w:pPr>
      <w:rPr>
        <w:rFonts w:eastAsia="Times New Roman"/>
        <w:b/>
      </w:rPr>
    </w:lvl>
    <w:lvl w:ilvl="7">
      <w:start w:val="1"/>
      <w:numFmt w:val="decimal"/>
      <w:lvlText w:val="%1.%2.%3.%4.%5.%6.%7.%8."/>
      <w:lvlJc w:val="left"/>
      <w:pPr>
        <w:ind w:left="2378" w:hanging="1440"/>
      </w:pPr>
      <w:rPr>
        <w:rFonts w:eastAsia="Times New Roman"/>
        <w:b/>
      </w:rPr>
    </w:lvl>
    <w:lvl w:ilvl="8">
      <w:start w:val="1"/>
      <w:numFmt w:val="decimal"/>
      <w:lvlText w:val="%1.%2.%3.%4.%5.%6.%7.%8.%9."/>
      <w:lvlJc w:val="left"/>
      <w:pPr>
        <w:ind w:left="2872" w:hanging="1800"/>
      </w:pPr>
      <w:rPr>
        <w:rFonts w:eastAsia="Times New Roman"/>
        <w:b/>
      </w:rPr>
    </w:lvl>
  </w:abstractNum>
  <w:abstractNum w:abstractNumId="5" w15:restartNumberingAfterBreak="0">
    <w:nsid w:val="2E886071"/>
    <w:multiLevelType w:val="hybridMultilevel"/>
    <w:tmpl w:val="7F1E0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956324"/>
    <w:multiLevelType w:val="hybridMultilevel"/>
    <w:tmpl w:val="BC98A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4028C2"/>
    <w:multiLevelType w:val="hybridMultilevel"/>
    <w:tmpl w:val="F662A17A"/>
    <w:lvl w:ilvl="0" w:tplc="551A3DA6">
      <w:start w:val="1"/>
      <w:numFmt w:val="upperLetter"/>
      <w:lvlText w:val="%1)"/>
      <w:lvlJc w:val="left"/>
      <w:pPr>
        <w:ind w:left="542" w:hanging="360"/>
      </w:pPr>
      <w:rPr>
        <w:rFonts w:hint="default"/>
        <w:color w:val="auto"/>
      </w:rPr>
    </w:lvl>
    <w:lvl w:ilvl="1" w:tplc="041F0019" w:tentative="1">
      <w:start w:val="1"/>
      <w:numFmt w:val="lowerLetter"/>
      <w:lvlText w:val="%2."/>
      <w:lvlJc w:val="left"/>
      <w:pPr>
        <w:ind w:left="1262" w:hanging="360"/>
      </w:pPr>
    </w:lvl>
    <w:lvl w:ilvl="2" w:tplc="041F001B" w:tentative="1">
      <w:start w:val="1"/>
      <w:numFmt w:val="lowerRoman"/>
      <w:lvlText w:val="%3."/>
      <w:lvlJc w:val="right"/>
      <w:pPr>
        <w:ind w:left="1982" w:hanging="180"/>
      </w:pPr>
    </w:lvl>
    <w:lvl w:ilvl="3" w:tplc="041F000F" w:tentative="1">
      <w:start w:val="1"/>
      <w:numFmt w:val="decimal"/>
      <w:lvlText w:val="%4."/>
      <w:lvlJc w:val="left"/>
      <w:pPr>
        <w:ind w:left="2702" w:hanging="360"/>
      </w:pPr>
    </w:lvl>
    <w:lvl w:ilvl="4" w:tplc="041F0019" w:tentative="1">
      <w:start w:val="1"/>
      <w:numFmt w:val="lowerLetter"/>
      <w:lvlText w:val="%5."/>
      <w:lvlJc w:val="left"/>
      <w:pPr>
        <w:ind w:left="3422" w:hanging="360"/>
      </w:pPr>
    </w:lvl>
    <w:lvl w:ilvl="5" w:tplc="041F001B" w:tentative="1">
      <w:start w:val="1"/>
      <w:numFmt w:val="lowerRoman"/>
      <w:lvlText w:val="%6."/>
      <w:lvlJc w:val="right"/>
      <w:pPr>
        <w:ind w:left="4142" w:hanging="180"/>
      </w:pPr>
    </w:lvl>
    <w:lvl w:ilvl="6" w:tplc="041F000F" w:tentative="1">
      <w:start w:val="1"/>
      <w:numFmt w:val="decimal"/>
      <w:lvlText w:val="%7."/>
      <w:lvlJc w:val="left"/>
      <w:pPr>
        <w:ind w:left="4862" w:hanging="360"/>
      </w:pPr>
    </w:lvl>
    <w:lvl w:ilvl="7" w:tplc="041F0019" w:tentative="1">
      <w:start w:val="1"/>
      <w:numFmt w:val="lowerLetter"/>
      <w:lvlText w:val="%8."/>
      <w:lvlJc w:val="left"/>
      <w:pPr>
        <w:ind w:left="5582" w:hanging="360"/>
      </w:pPr>
    </w:lvl>
    <w:lvl w:ilvl="8" w:tplc="041F001B" w:tentative="1">
      <w:start w:val="1"/>
      <w:numFmt w:val="lowerRoman"/>
      <w:lvlText w:val="%9."/>
      <w:lvlJc w:val="right"/>
      <w:pPr>
        <w:ind w:left="6302" w:hanging="180"/>
      </w:pPr>
    </w:lvl>
  </w:abstractNum>
  <w:abstractNum w:abstractNumId="8" w15:restartNumberingAfterBreak="0">
    <w:nsid w:val="5A164035"/>
    <w:multiLevelType w:val="hybridMultilevel"/>
    <w:tmpl w:val="8EB42390"/>
    <w:lvl w:ilvl="0" w:tplc="C9AE8EA8">
      <w:start w:val="1"/>
      <w:numFmt w:val="upperLetter"/>
      <w:lvlText w:val="%1)"/>
      <w:lvlJc w:val="left"/>
      <w:pPr>
        <w:ind w:left="542" w:hanging="360"/>
      </w:pPr>
    </w:lvl>
    <w:lvl w:ilvl="1" w:tplc="041F0019">
      <w:start w:val="1"/>
      <w:numFmt w:val="lowerLetter"/>
      <w:lvlText w:val="%2."/>
      <w:lvlJc w:val="left"/>
      <w:pPr>
        <w:ind w:left="1262" w:hanging="360"/>
      </w:pPr>
    </w:lvl>
    <w:lvl w:ilvl="2" w:tplc="041F001B">
      <w:start w:val="1"/>
      <w:numFmt w:val="lowerRoman"/>
      <w:lvlText w:val="%3."/>
      <w:lvlJc w:val="right"/>
      <w:pPr>
        <w:ind w:left="1982" w:hanging="180"/>
      </w:pPr>
    </w:lvl>
    <w:lvl w:ilvl="3" w:tplc="041F000F">
      <w:start w:val="1"/>
      <w:numFmt w:val="decimal"/>
      <w:lvlText w:val="%4."/>
      <w:lvlJc w:val="left"/>
      <w:pPr>
        <w:ind w:left="2702" w:hanging="360"/>
      </w:pPr>
    </w:lvl>
    <w:lvl w:ilvl="4" w:tplc="041F0019">
      <w:start w:val="1"/>
      <w:numFmt w:val="lowerLetter"/>
      <w:lvlText w:val="%5."/>
      <w:lvlJc w:val="left"/>
      <w:pPr>
        <w:ind w:left="3422" w:hanging="360"/>
      </w:pPr>
    </w:lvl>
    <w:lvl w:ilvl="5" w:tplc="041F001B">
      <w:start w:val="1"/>
      <w:numFmt w:val="lowerRoman"/>
      <w:lvlText w:val="%6."/>
      <w:lvlJc w:val="right"/>
      <w:pPr>
        <w:ind w:left="4142" w:hanging="180"/>
      </w:pPr>
    </w:lvl>
    <w:lvl w:ilvl="6" w:tplc="041F000F">
      <w:start w:val="1"/>
      <w:numFmt w:val="decimal"/>
      <w:lvlText w:val="%7."/>
      <w:lvlJc w:val="left"/>
      <w:pPr>
        <w:ind w:left="4862" w:hanging="360"/>
      </w:pPr>
    </w:lvl>
    <w:lvl w:ilvl="7" w:tplc="041F0019">
      <w:start w:val="1"/>
      <w:numFmt w:val="lowerLetter"/>
      <w:lvlText w:val="%8."/>
      <w:lvlJc w:val="left"/>
      <w:pPr>
        <w:ind w:left="5582" w:hanging="360"/>
      </w:pPr>
    </w:lvl>
    <w:lvl w:ilvl="8" w:tplc="041F001B">
      <w:start w:val="1"/>
      <w:numFmt w:val="lowerRoman"/>
      <w:lvlText w:val="%9."/>
      <w:lvlJc w:val="right"/>
      <w:pPr>
        <w:ind w:left="6302" w:hanging="180"/>
      </w:pPr>
    </w:lvl>
  </w:abstractNum>
  <w:abstractNum w:abstractNumId="9" w15:restartNumberingAfterBreak="0">
    <w:nsid w:val="5B8E154A"/>
    <w:multiLevelType w:val="hybridMultilevel"/>
    <w:tmpl w:val="C292D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F10F5E"/>
    <w:multiLevelType w:val="hybridMultilevel"/>
    <w:tmpl w:val="DA488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6"/>
  </w:num>
  <w:num w:numId="8">
    <w:abstractNumId w:val="3"/>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BF"/>
    <w:rsid w:val="002066DD"/>
    <w:rsid w:val="006927BF"/>
    <w:rsid w:val="00781D09"/>
    <w:rsid w:val="008216FB"/>
    <w:rsid w:val="00B044C7"/>
    <w:rsid w:val="00BB4424"/>
    <w:rsid w:val="00BC2062"/>
    <w:rsid w:val="00C84511"/>
    <w:rsid w:val="00CB5B79"/>
    <w:rsid w:val="00DC3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C755"/>
  <w15:docId w15:val="{383D6661-B1E0-452C-935A-693E7EF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7BF"/>
    <w:pPr>
      <w:autoSpaceDE w:val="0"/>
      <w:autoSpaceDN w:val="0"/>
      <w:adjustRightInd w:val="0"/>
      <w:spacing w:after="0" w:line="240" w:lineRule="auto"/>
    </w:pPr>
    <w:rPr>
      <w:rFonts w:ascii="Calibri" w:hAnsi="Calibri" w:cs="Calibri"/>
      <w:sz w:val="24"/>
      <w:szCs w:val="24"/>
    </w:rPr>
  </w:style>
  <w:style w:type="paragraph" w:styleId="Balk2">
    <w:name w:val="heading 2"/>
    <w:basedOn w:val="Normal"/>
    <w:next w:val="Normal"/>
    <w:link w:val="Balk2Char"/>
    <w:uiPriority w:val="99"/>
    <w:qFormat/>
    <w:rsid w:val="006927BF"/>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6927BF"/>
    <w:rPr>
      <w:rFonts w:ascii="Calibri" w:hAnsi="Calibri" w:cs="Calibri"/>
      <w:sz w:val="24"/>
      <w:szCs w:val="24"/>
    </w:rPr>
  </w:style>
  <w:style w:type="paragraph" w:styleId="ListeParagraf">
    <w:name w:val="List Paragraph"/>
    <w:basedOn w:val="Normal"/>
    <w:uiPriority w:val="34"/>
    <w:qFormat/>
    <w:rsid w:val="006927BF"/>
    <w:pPr>
      <w:autoSpaceDE/>
      <w:autoSpaceDN/>
      <w:adjustRightInd/>
      <w:spacing w:after="160" w:line="254" w:lineRule="auto"/>
      <w:ind w:left="720"/>
      <w:contextualSpacing/>
    </w:pPr>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6107">
      <w:bodyDiv w:val="1"/>
      <w:marLeft w:val="0"/>
      <w:marRight w:val="0"/>
      <w:marTop w:val="0"/>
      <w:marBottom w:val="0"/>
      <w:divBdr>
        <w:top w:val="none" w:sz="0" w:space="0" w:color="auto"/>
        <w:left w:val="none" w:sz="0" w:space="0" w:color="auto"/>
        <w:bottom w:val="none" w:sz="0" w:space="0" w:color="auto"/>
        <w:right w:val="none" w:sz="0" w:space="0" w:color="auto"/>
      </w:divBdr>
    </w:div>
    <w:div w:id="187374056">
      <w:bodyDiv w:val="1"/>
      <w:marLeft w:val="0"/>
      <w:marRight w:val="0"/>
      <w:marTop w:val="0"/>
      <w:marBottom w:val="0"/>
      <w:divBdr>
        <w:top w:val="none" w:sz="0" w:space="0" w:color="auto"/>
        <w:left w:val="none" w:sz="0" w:space="0" w:color="auto"/>
        <w:bottom w:val="none" w:sz="0" w:space="0" w:color="auto"/>
        <w:right w:val="none" w:sz="0" w:space="0" w:color="auto"/>
      </w:divBdr>
    </w:div>
    <w:div w:id="623658862">
      <w:bodyDiv w:val="1"/>
      <w:marLeft w:val="0"/>
      <w:marRight w:val="0"/>
      <w:marTop w:val="0"/>
      <w:marBottom w:val="0"/>
      <w:divBdr>
        <w:top w:val="none" w:sz="0" w:space="0" w:color="auto"/>
        <w:left w:val="none" w:sz="0" w:space="0" w:color="auto"/>
        <w:bottom w:val="none" w:sz="0" w:space="0" w:color="auto"/>
        <w:right w:val="none" w:sz="0" w:space="0" w:color="auto"/>
      </w:divBdr>
    </w:div>
    <w:div w:id="649217002">
      <w:bodyDiv w:val="1"/>
      <w:marLeft w:val="0"/>
      <w:marRight w:val="0"/>
      <w:marTop w:val="0"/>
      <w:marBottom w:val="0"/>
      <w:divBdr>
        <w:top w:val="none" w:sz="0" w:space="0" w:color="auto"/>
        <w:left w:val="none" w:sz="0" w:space="0" w:color="auto"/>
        <w:bottom w:val="none" w:sz="0" w:space="0" w:color="auto"/>
        <w:right w:val="none" w:sz="0" w:space="0" w:color="auto"/>
      </w:divBdr>
    </w:div>
    <w:div w:id="729889563">
      <w:bodyDiv w:val="1"/>
      <w:marLeft w:val="0"/>
      <w:marRight w:val="0"/>
      <w:marTop w:val="0"/>
      <w:marBottom w:val="0"/>
      <w:divBdr>
        <w:top w:val="none" w:sz="0" w:space="0" w:color="auto"/>
        <w:left w:val="none" w:sz="0" w:space="0" w:color="auto"/>
        <w:bottom w:val="none" w:sz="0" w:space="0" w:color="auto"/>
        <w:right w:val="none" w:sz="0" w:space="0" w:color="auto"/>
      </w:divBdr>
    </w:div>
    <w:div w:id="969017254">
      <w:bodyDiv w:val="1"/>
      <w:marLeft w:val="0"/>
      <w:marRight w:val="0"/>
      <w:marTop w:val="0"/>
      <w:marBottom w:val="0"/>
      <w:divBdr>
        <w:top w:val="none" w:sz="0" w:space="0" w:color="auto"/>
        <w:left w:val="none" w:sz="0" w:space="0" w:color="auto"/>
        <w:bottom w:val="none" w:sz="0" w:space="0" w:color="auto"/>
        <w:right w:val="none" w:sz="0" w:space="0" w:color="auto"/>
      </w:divBdr>
    </w:div>
    <w:div w:id="1496144521">
      <w:bodyDiv w:val="1"/>
      <w:marLeft w:val="0"/>
      <w:marRight w:val="0"/>
      <w:marTop w:val="0"/>
      <w:marBottom w:val="0"/>
      <w:divBdr>
        <w:top w:val="none" w:sz="0" w:space="0" w:color="auto"/>
        <w:left w:val="none" w:sz="0" w:space="0" w:color="auto"/>
        <w:bottom w:val="none" w:sz="0" w:space="0" w:color="auto"/>
        <w:right w:val="none" w:sz="0" w:space="0" w:color="auto"/>
      </w:divBdr>
    </w:div>
    <w:div w:id="1496528131">
      <w:bodyDiv w:val="1"/>
      <w:marLeft w:val="0"/>
      <w:marRight w:val="0"/>
      <w:marTop w:val="0"/>
      <w:marBottom w:val="0"/>
      <w:divBdr>
        <w:top w:val="none" w:sz="0" w:space="0" w:color="auto"/>
        <w:left w:val="none" w:sz="0" w:space="0" w:color="auto"/>
        <w:bottom w:val="none" w:sz="0" w:space="0" w:color="auto"/>
        <w:right w:val="none" w:sz="0" w:space="0" w:color="auto"/>
      </w:divBdr>
    </w:div>
    <w:div w:id="20279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KARA</dc:creator>
  <cp:lastModifiedBy>Harunozdek</cp:lastModifiedBy>
  <cp:revision>3</cp:revision>
  <dcterms:created xsi:type="dcterms:W3CDTF">2018-11-20T05:12:00Z</dcterms:created>
  <dcterms:modified xsi:type="dcterms:W3CDTF">2018-11-20T06:44:00Z</dcterms:modified>
</cp:coreProperties>
</file>